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600" w:hRule="atLeast"/>
          <w:tblCellSpacing w:w="0" w:type="dxa"/>
        </w:trPr>
        <w:tc>
          <w:tcPr>
            <w:tcW w:w="8306" w:type="dxa"/>
            <w:shd w:val="clear"/>
            <w:vAlign w:val="center"/>
          </w:tcPr>
          <w:p>
            <w:pPr>
              <w:keepNext w:val="0"/>
              <w:keepLines w:val="0"/>
              <w:widowControl/>
              <w:suppressLineNumbers w:val="0"/>
              <w:jc w:val="center"/>
              <w:rPr>
                <w:rFonts w:hint="eastAsia" w:ascii="宋体" w:hAnsi="宋体" w:eastAsia="宋体" w:cs="宋体"/>
                <w:sz w:val="18"/>
                <w:szCs w:val="18"/>
              </w:rPr>
            </w:pPr>
            <w:r>
              <w:rPr>
                <w:rStyle w:val="4"/>
                <w:rFonts w:hint="eastAsia" w:ascii="宋体" w:hAnsi="宋体" w:eastAsia="宋体" w:cs="宋体"/>
                <w:color w:val="FF0000"/>
                <w:kern w:val="0"/>
                <w:sz w:val="25"/>
                <w:szCs w:val="25"/>
                <w:lang w:val="en-US" w:eastAsia="zh-CN" w:bidi="ar"/>
              </w:rPr>
              <w:t xml:space="preserve">泸州职业技术学院国家奖学金管理暂行办法 </w:t>
            </w:r>
          </w:p>
        </w:tc>
      </w:tr>
    </w:tbl>
    <w:p>
      <w:pPr>
        <w:rPr>
          <w:vanish/>
          <w:sz w:val="24"/>
          <w:szCs w:val="24"/>
        </w:rPr>
      </w:pPr>
      <w:bookmarkStart w:id="0" w:name="_GoBack"/>
      <w:bookmarkEnd w:id="0"/>
    </w:p>
    <w:tbl>
      <w:tblPr>
        <w:tblW w:w="7725" w:type="dxa"/>
        <w:jc w:val="center"/>
        <w:tblCellSpacing w:w="0" w:type="dxa"/>
        <w:tblInd w:w="290" w:type="dxa"/>
        <w:shd w:val="clear"/>
        <w:tblLayout w:type="fixed"/>
        <w:tblCellMar>
          <w:top w:w="0" w:type="dxa"/>
          <w:left w:w="0" w:type="dxa"/>
          <w:bottom w:w="0" w:type="dxa"/>
          <w:right w:w="0" w:type="dxa"/>
        </w:tblCellMar>
      </w:tblPr>
      <w:tblGrid>
        <w:gridCol w:w="7725"/>
      </w:tblGrid>
      <w:tr>
        <w:tblPrEx>
          <w:shd w:val="clear"/>
          <w:tblLayout w:type="fixed"/>
          <w:tblCellMar>
            <w:top w:w="0" w:type="dxa"/>
            <w:left w:w="0" w:type="dxa"/>
            <w:bottom w:w="0" w:type="dxa"/>
            <w:right w:w="0" w:type="dxa"/>
          </w:tblCellMar>
        </w:tblPrEx>
        <w:trPr>
          <w:trHeight w:val="5400" w:hRule="atLeast"/>
          <w:tblCellSpacing w:w="0" w:type="dxa"/>
          <w:jc w:val="center"/>
        </w:trPr>
        <w:tc>
          <w:tcPr>
            <w:tcW w:w="7725" w:type="dxa"/>
            <w:shd w:val="clear"/>
            <w:vAlign w:val="top"/>
          </w:tcPr>
          <w:p>
            <w:pPr>
              <w:keepNext w:val="0"/>
              <w:keepLines w:val="0"/>
              <w:widowControl/>
              <w:suppressLineNumbers w:val="0"/>
              <w:spacing w:before="120" w:beforeLines="50" w:beforeAutospacing="0" w:after="120" w:afterLines="50" w:afterAutospacing="0" w:line="340" w:lineRule="exact"/>
              <w:ind w:left="0" w:right="0"/>
              <w:jc w:val="center"/>
              <w:rPr>
                <w:rFonts w:hint="default" w:ascii="方正黑体简体" w:hAnsi="方正黑体简体" w:eastAsia="方正黑体简体" w:cs="方正黑体简体"/>
                <w:sz w:val="24"/>
                <w:szCs w:val="24"/>
                <w:lang w:val="en-US"/>
              </w:rPr>
            </w:pPr>
            <w:r>
              <w:rPr>
                <w:rFonts w:ascii="方正黑体简体" w:hAnsi="方正黑体简体" w:eastAsia="方正黑体简体" w:cs="方正黑体简体"/>
                <w:kern w:val="0"/>
                <w:sz w:val="24"/>
                <w:szCs w:val="24"/>
                <w:lang w:val="en-US" w:eastAsia="zh-CN" w:bidi="ar"/>
              </w:rPr>
              <w:t>第一章</w:t>
            </w:r>
            <w:r>
              <w:rPr>
                <w:rFonts w:hint="eastAsia" w:ascii="宋体" w:hAnsi="宋体" w:eastAsia="方正黑体简体" w:cs="宋体"/>
                <w:kern w:val="0"/>
                <w:sz w:val="24"/>
                <w:szCs w:val="24"/>
                <w:lang w:val="en-US" w:eastAsia="zh-CN" w:bidi="ar"/>
              </w:rPr>
              <w:t> </w:t>
            </w:r>
            <w:r>
              <w:rPr>
                <w:rFonts w:hint="default" w:ascii="方正黑体简体" w:hAnsi="方正黑体简体" w:eastAsia="方正黑体简体" w:cs="方正黑体简体"/>
                <w:kern w:val="0"/>
                <w:sz w:val="24"/>
                <w:szCs w:val="24"/>
                <w:lang w:val="en-US" w:eastAsia="zh-CN" w:bidi="ar"/>
              </w:rPr>
              <w:t xml:space="preserve"> 总</w:t>
            </w:r>
            <w:r>
              <w:rPr>
                <w:rFonts w:hint="eastAsia" w:ascii="宋体" w:hAnsi="宋体" w:eastAsia="方正黑体简体" w:cs="宋体"/>
                <w:kern w:val="0"/>
                <w:sz w:val="24"/>
                <w:szCs w:val="24"/>
                <w:lang w:val="en-US" w:eastAsia="zh-CN" w:bidi="ar"/>
              </w:rPr>
              <w:t> </w:t>
            </w:r>
            <w:r>
              <w:rPr>
                <w:rFonts w:hint="default" w:ascii="方正黑体简体" w:hAnsi="方正黑体简体" w:eastAsia="方正黑体简体" w:cs="方正黑体简体"/>
                <w:kern w:val="0"/>
                <w:sz w:val="24"/>
                <w:szCs w:val="24"/>
                <w:lang w:val="en-US" w:eastAsia="zh-CN" w:bidi="ar"/>
              </w:rPr>
              <w:t xml:space="preserve"> 则</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第一条</w:t>
            </w:r>
            <w:r>
              <w:rPr>
                <w:rFonts w:ascii="Times New Roman" w:hAnsi="方正书宋简体" w:eastAsia="方正书宋简体" w:cs="方正书宋简体"/>
                <w:kern w:val="0"/>
                <w:sz w:val="24"/>
                <w:szCs w:val="21"/>
                <w:lang w:val="en-US" w:eastAsia="zh-CN" w:bidi="ar"/>
              </w:rPr>
              <w:t>　为激励我院学生勤奋学习、努力进取，在德、智、体、美等方面得到全面发展，根据《财政部</w:t>
            </w:r>
            <w:r>
              <w:rPr>
                <w:rFonts w:hint="eastAsia" w:ascii="宋体" w:hAnsi="宋体" w:eastAsia="方正书宋简体" w:cs="宋体"/>
                <w:kern w:val="0"/>
                <w:sz w:val="24"/>
                <w:szCs w:val="21"/>
                <w:lang w:val="en-US" w:eastAsia="zh-CN" w:bidi="ar"/>
              </w:rPr>
              <w:t xml:space="preserve">  </w:t>
            </w:r>
            <w:r>
              <w:rPr>
                <w:rFonts w:hint="default" w:ascii="Times New Roman" w:hAnsi="方正书宋简体" w:eastAsia="方正书宋简体" w:cs="方正书宋简体"/>
                <w:kern w:val="0"/>
                <w:sz w:val="24"/>
                <w:szCs w:val="21"/>
                <w:lang w:val="en-US" w:eastAsia="zh-CN" w:bidi="ar"/>
              </w:rPr>
              <w:t>教育部关于印发</w:t>
            </w:r>
            <w:r>
              <w:rPr>
                <w:rFonts w:hint="eastAsia" w:ascii="宋体" w:hAnsi="宋体" w:eastAsia="方正书宋简体" w:cs="宋体"/>
                <w:kern w:val="0"/>
                <w:sz w:val="24"/>
                <w:szCs w:val="21"/>
                <w:lang w:val="en-US" w:eastAsia="zh-CN" w:bidi="ar"/>
              </w:rPr>
              <w:t>&lt;</w:t>
            </w:r>
            <w:r>
              <w:rPr>
                <w:rFonts w:hint="default" w:ascii="Times New Roman" w:hAnsi="方正书宋简体" w:eastAsia="方正书宋简体" w:cs="方正书宋简体"/>
                <w:kern w:val="0"/>
                <w:sz w:val="24"/>
                <w:szCs w:val="21"/>
                <w:lang w:val="en-US" w:eastAsia="zh-CN" w:bidi="ar"/>
              </w:rPr>
              <w:t>普通本科高校、高等职业学校国家奖学金管理暂行办法</w:t>
            </w:r>
            <w:r>
              <w:rPr>
                <w:rFonts w:hint="eastAsia" w:ascii="宋体" w:hAnsi="宋体" w:eastAsia="方正书宋简体" w:cs="宋体"/>
                <w:kern w:val="0"/>
                <w:sz w:val="24"/>
                <w:szCs w:val="21"/>
                <w:lang w:val="en-US" w:eastAsia="zh-CN" w:bidi="ar"/>
              </w:rPr>
              <w:t>&gt;</w:t>
            </w:r>
            <w:r>
              <w:rPr>
                <w:rFonts w:hint="default" w:ascii="Times New Roman" w:hAnsi="方正书宋简体" w:eastAsia="方正书宋简体" w:cs="方正书宋简体"/>
                <w:kern w:val="0"/>
                <w:sz w:val="24"/>
                <w:szCs w:val="21"/>
                <w:lang w:val="en-US" w:eastAsia="zh-CN" w:bidi="ar"/>
              </w:rPr>
              <w:t>的通知》（财教〔</w:t>
            </w:r>
            <w:r>
              <w:rPr>
                <w:rFonts w:hint="eastAsia" w:ascii="宋体" w:hAnsi="宋体" w:eastAsia="方正书宋简体" w:cs="宋体"/>
                <w:kern w:val="0"/>
                <w:sz w:val="24"/>
                <w:szCs w:val="21"/>
                <w:lang w:val="en-US" w:eastAsia="zh-CN" w:bidi="ar"/>
              </w:rPr>
              <w:t>2007</w:t>
            </w:r>
            <w:r>
              <w:rPr>
                <w:rFonts w:hint="default" w:ascii="Times New Roman" w:hAnsi="方正书宋简体" w:eastAsia="方正书宋简体" w:cs="方正书宋简体"/>
                <w:kern w:val="0"/>
                <w:sz w:val="24"/>
                <w:szCs w:val="21"/>
                <w:lang w:val="en-US" w:eastAsia="zh-CN" w:bidi="ar"/>
              </w:rPr>
              <w:t>〕</w:t>
            </w:r>
            <w:r>
              <w:rPr>
                <w:rFonts w:hint="eastAsia" w:ascii="宋体" w:hAnsi="宋体" w:eastAsia="方正书宋简体" w:cs="宋体"/>
                <w:kern w:val="0"/>
                <w:sz w:val="24"/>
                <w:szCs w:val="21"/>
                <w:lang w:val="en-US" w:eastAsia="zh-CN" w:bidi="ar"/>
              </w:rPr>
              <w:t>90</w:t>
            </w:r>
            <w:r>
              <w:rPr>
                <w:rFonts w:hint="default" w:ascii="Times New Roman" w:hAnsi="方正书宋简体" w:eastAsia="方正书宋简体" w:cs="方正书宋简体"/>
                <w:kern w:val="0"/>
                <w:sz w:val="24"/>
                <w:szCs w:val="21"/>
                <w:lang w:val="en-US" w:eastAsia="zh-CN" w:bidi="ar"/>
              </w:rPr>
              <w:t>号），制定本办法。</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第二条</w:t>
            </w:r>
            <w:r>
              <w:rPr>
                <w:rFonts w:hint="eastAsia" w:ascii="宋体" w:hAnsi="宋体" w:eastAsia="方正书宋简体" w:cs="宋体"/>
                <w:kern w:val="0"/>
                <w:sz w:val="24"/>
                <w:szCs w:val="21"/>
                <w:lang w:val="en-US" w:eastAsia="zh-CN" w:bidi="ar"/>
              </w:rPr>
              <w:t xml:space="preserve">  </w:t>
            </w:r>
            <w:r>
              <w:rPr>
                <w:rFonts w:hint="default" w:ascii="Times New Roman" w:hAnsi="方正书宋简体" w:eastAsia="方正书宋简体" w:cs="方正书宋简体"/>
                <w:kern w:val="0"/>
                <w:sz w:val="24"/>
                <w:szCs w:val="21"/>
                <w:lang w:val="en-US" w:eastAsia="zh-CN" w:bidi="ar"/>
              </w:rPr>
              <w:t>国家奖学金由中央政府出资设立，用于奖励高校全日制本专科（含高职、第二学士学位）学生（以下简称学生）中特别优秀的学生。</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Times New Roman" w:hAnsi="方正书宋简体" w:eastAsia="方正书宋简体" w:cs="方正书宋简体"/>
                <w:kern w:val="0"/>
                <w:sz w:val="24"/>
                <w:szCs w:val="21"/>
                <w:lang w:val="en-US" w:eastAsia="zh-CN" w:bidi="ar"/>
              </w:rPr>
              <w:t>各教学单位国家奖学金名额由资助管理办公室根据四川省确定的总人数，以及各教学单位实际情况、教学质量、学生人数等因素确定。在分配国家奖学金名额时，对优秀教学单位、以农林水地矿油核等国家需要的特殊学科专业为主的教学单位予以适当倾斜。</w:t>
            </w:r>
          </w:p>
          <w:p>
            <w:pPr>
              <w:keepNext w:val="0"/>
              <w:keepLines w:val="0"/>
              <w:widowControl/>
              <w:suppressLineNumbers w:val="0"/>
              <w:spacing w:before="120" w:beforeLines="50" w:beforeAutospacing="0" w:after="120" w:afterLines="50" w:afterAutospacing="0" w:line="340" w:lineRule="exact"/>
              <w:ind w:left="0" w:right="0"/>
              <w:jc w:val="center"/>
              <w:rPr>
                <w:rFonts w:hint="default" w:ascii="方正黑体简体" w:hAnsi="方正黑体简体" w:eastAsia="方正黑体简体" w:cs="方正黑体简体"/>
                <w:sz w:val="24"/>
                <w:szCs w:val="24"/>
                <w:lang w:val="en-US"/>
              </w:rPr>
            </w:pPr>
            <w:r>
              <w:rPr>
                <w:rFonts w:hint="default" w:ascii="方正黑体简体" w:hAnsi="方正黑体简体" w:eastAsia="方正黑体简体" w:cs="方正黑体简体"/>
                <w:kern w:val="0"/>
                <w:sz w:val="24"/>
                <w:szCs w:val="24"/>
                <w:lang w:val="en-US" w:eastAsia="zh-CN" w:bidi="ar"/>
              </w:rPr>
              <w:t>第二章 奖励标准与基本条件</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第三条</w:t>
            </w:r>
            <w:r>
              <w:rPr>
                <w:rFonts w:hint="eastAsia" w:ascii="宋体" w:hAnsi="宋体" w:eastAsia="方正书宋简体" w:cs="宋体"/>
                <w:kern w:val="0"/>
                <w:sz w:val="24"/>
                <w:szCs w:val="21"/>
                <w:lang w:val="en-US" w:eastAsia="zh-CN" w:bidi="ar"/>
              </w:rPr>
              <w:t xml:space="preserve">  </w:t>
            </w:r>
            <w:r>
              <w:rPr>
                <w:rFonts w:hint="default" w:ascii="Times New Roman" w:hAnsi="方正书宋简体" w:eastAsia="方正书宋简体" w:cs="方正书宋简体"/>
                <w:kern w:val="0"/>
                <w:sz w:val="24"/>
                <w:szCs w:val="21"/>
                <w:lang w:val="en-US" w:eastAsia="zh-CN" w:bidi="ar"/>
              </w:rPr>
              <w:t>国家奖学金的奖励标准为每人每年</w:t>
            </w:r>
            <w:r>
              <w:rPr>
                <w:rFonts w:hint="eastAsia" w:ascii="宋体" w:hAnsi="宋体" w:eastAsia="方正书宋简体" w:cs="宋体"/>
                <w:kern w:val="0"/>
                <w:sz w:val="24"/>
                <w:szCs w:val="21"/>
                <w:lang w:val="en-US" w:eastAsia="zh-CN" w:bidi="ar"/>
              </w:rPr>
              <w:t>8000</w:t>
            </w:r>
            <w:r>
              <w:rPr>
                <w:rFonts w:hint="default" w:ascii="Times New Roman" w:hAnsi="方正书宋简体" w:eastAsia="方正书宋简体" w:cs="方正书宋简体"/>
                <w:kern w:val="0"/>
                <w:sz w:val="24"/>
                <w:szCs w:val="21"/>
                <w:lang w:val="en-US" w:eastAsia="zh-CN" w:bidi="ar"/>
              </w:rPr>
              <w:t>元。</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第四条</w:t>
            </w:r>
            <w:r>
              <w:rPr>
                <w:rFonts w:hint="default" w:ascii="Times New Roman" w:hAnsi="方正书宋简体" w:eastAsia="方正书宋简体" w:cs="方正书宋简体"/>
                <w:kern w:val="0"/>
                <w:sz w:val="24"/>
                <w:szCs w:val="21"/>
                <w:lang w:val="en-US" w:eastAsia="zh-CN" w:bidi="ar"/>
              </w:rPr>
              <w:t>　国家奖学金的基本申请条件</w:t>
            </w:r>
            <w:r>
              <w:rPr>
                <w:rFonts w:hint="eastAsia" w:ascii="宋体" w:hAnsi="宋体" w:eastAsia="方正书宋简体" w:cs="宋体"/>
                <w:kern w:val="0"/>
                <w:sz w:val="24"/>
                <w:szCs w:val="21"/>
                <w:lang w:val="en-US" w:eastAsia="zh-CN" w:bidi="ar"/>
              </w:rPr>
              <w:t>:</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Times New Roman" w:hAnsi="方正书宋简体" w:eastAsia="方正书宋简体" w:cs="方正书宋简体"/>
                <w:kern w:val="0"/>
                <w:sz w:val="24"/>
                <w:szCs w:val="21"/>
                <w:lang w:val="en-US" w:eastAsia="zh-CN" w:bidi="ar"/>
              </w:rPr>
              <w:t>二年级以上（含二年级）的全日制本专科（含高职、第二学士学位）在校生，符合以下条件：</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eastAsia" w:ascii="宋体" w:hAnsi="宋体" w:eastAsia="方正书宋简体" w:cs="宋体"/>
                <w:kern w:val="0"/>
                <w:sz w:val="24"/>
                <w:szCs w:val="21"/>
                <w:lang w:val="en-US" w:eastAsia="zh-CN" w:bidi="ar"/>
              </w:rPr>
              <w:t>1</w:t>
            </w:r>
            <w:r>
              <w:rPr>
                <w:rFonts w:hint="default" w:ascii="Times New Roman" w:hAnsi="方正书宋简体" w:eastAsia="方正书宋简体" w:cs="方正书宋简体"/>
                <w:kern w:val="0"/>
                <w:sz w:val="24"/>
                <w:szCs w:val="21"/>
                <w:lang w:val="en-US" w:eastAsia="zh-CN" w:bidi="ar"/>
              </w:rPr>
              <w:t>、热爱社会主义祖国，拥护中国共产党的领导；</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eastAsia" w:ascii="宋体" w:hAnsi="宋体" w:eastAsia="方正书宋简体" w:cs="宋体"/>
                <w:kern w:val="0"/>
                <w:sz w:val="24"/>
                <w:szCs w:val="21"/>
                <w:lang w:val="en-US" w:eastAsia="zh-CN" w:bidi="ar"/>
              </w:rPr>
              <w:t>2</w:t>
            </w:r>
            <w:r>
              <w:rPr>
                <w:rFonts w:hint="default" w:ascii="Times New Roman" w:hAnsi="方正书宋简体" w:eastAsia="方正书宋简体" w:cs="方正书宋简体"/>
                <w:kern w:val="0"/>
                <w:sz w:val="24"/>
                <w:szCs w:val="21"/>
                <w:lang w:val="en-US" w:eastAsia="zh-CN" w:bidi="ar"/>
              </w:rPr>
              <w:t>、遵守宪法和法律，遵守学校规章制度。该学年未受纪律处分；</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eastAsia" w:ascii="宋体" w:hAnsi="宋体" w:eastAsia="方正书宋简体" w:cs="宋体"/>
                <w:kern w:val="0"/>
                <w:sz w:val="24"/>
                <w:szCs w:val="21"/>
                <w:lang w:val="en-US" w:eastAsia="zh-CN" w:bidi="ar"/>
              </w:rPr>
              <w:t>3</w:t>
            </w:r>
            <w:r>
              <w:rPr>
                <w:rFonts w:hint="default" w:ascii="Times New Roman" w:hAnsi="方正书宋简体" w:eastAsia="方正书宋简体" w:cs="方正书宋简体"/>
                <w:kern w:val="0"/>
                <w:sz w:val="24"/>
                <w:szCs w:val="21"/>
                <w:lang w:val="en-US" w:eastAsia="zh-CN" w:bidi="ar"/>
              </w:rPr>
              <w:t>、诚实守信，道德品质优良，无不良信用记录等；</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eastAsia" w:ascii="宋体" w:hAnsi="宋体" w:eastAsia="方正书宋简体" w:cs="宋体"/>
                <w:kern w:val="0"/>
                <w:sz w:val="24"/>
                <w:szCs w:val="21"/>
                <w:lang w:val="en-US" w:eastAsia="zh-CN" w:bidi="ar"/>
              </w:rPr>
              <w:t>4</w:t>
            </w:r>
            <w:r>
              <w:rPr>
                <w:rFonts w:hint="default" w:ascii="Times New Roman" w:hAnsi="方正书宋简体" w:eastAsia="方正书宋简体" w:cs="方正书宋简体"/>
                <w:kern w:val="0"/>
                <w:sz w:val="24"/>
                <w:szCs w:val="21"/>
                <w:lang w:val="en-US" w:eastAsia="zh-CN" w:bidi="ar"/>
              </w:rPr>
              <w:t>、在校期间学习成绩优异，社会实践、创新能力、综合素质等方面特别突出。上学年无补考，综合素质测评成绩高者列前。</w:t>
            </w:r>
          </w:p>
          <w:p>
            <w:pPr>
              <w:keepNext w:val="0"/>
              <w:keepLines w:val="0"/>
              <w:widowControl/>
              <w:suppressLineNumbers w:val="0"/>
              <w:spacing w:before="120" w:beforeLines="50" w:beforeAutospacing="0" w:after="120" w:afterLines="50" w:afterAutospacing="0" w:line="340" w:lineRule="exact"/>
              <w:ind w:left="0" w:right="0"/>
              <w:jc w:val="center"/>
              <w:rPr>
                <w:rFonts w:hint="default" w:ascii="方正黑体简体" w:hAnsi="方正黑体简体" w:eastAsia="方正黑体简体" w:cs="方正黑体简体"/>
                <w:sz w:val="24"/>
                <w:szCs w:val="24"/>
                <w:lang w:val="en-US"/>
              </w:rPr>
            </w:pPr>
            <w:r>
              <w:rPr>
                <w:rFonts w:hint="default" w:ascii="方正黑体简体" w:hAnsi="方正黑体简体" w:eastAsia="方正黑体简体" w:cs="方正黑体简体"/>
                <w:kern w:val="0"/>
                <w:sz w:val="24"/>
                <w:szCs w:val="24"/>
                <w:lang w:val="en-US" w:eastAsia="zh-CN" w:bidi="ar"/>
              </w:rPr>
              <w:t>第三章 名额分配与预算下达</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第五条</w:t>
            </w:r>
            <w:r>
              <w:rPr>
                <w:rFonts w:hint="eastAsia" w:ascii="宋体" w:hAnsi="宋体" w:eastAsia="方正书宋简体" w:cs="宋体"/>
                <w:kern w:val="0"/>
                <w:sz w:val="24"/>
                <w:szCs w:val="21"/>
                <w:lang w:val="en-US" w:eastAsia="zh-CN" w:bidi="ar"/>
              </w:rPr>
              <w:t xml:space="preserve">  </w:t>
            </w:r>
            <w:r>
              <w:rPr>
                <w:rFonts w:hint="default" w:ascii="Times New Roman" w:hAnsi="方正书宋简体" w:eastAsia="方正书宋简体" w:cs="方正书宋简体"/>
                <w:kern w:val="0"/>
                <w:sz w:val="24"/>
                <w:szCs w:val="21"/>
                <w:lang w:val="en-US" w:eastAsia="zh-CN" w:bidi="ar"/>
              </w:rPr>
              <w:t>资助管理办公室根据四川省确定的总名额，按照本办法第二条的规定，提出各教学单位国家奖学金名额分配建议方案，报分管院领导审批。</w:t>
            </w:r>
          </w:p>
          <w:p>
            <w:pPr>
              <w:keepNext w:val="0"/>
              <w:keepLines w:val="0"/>
              <w:widowControl/>
              <w:suppressLineNumbers w:val="0"/>
              <w:spacing w:before="120" w:beforeLines="50" w:beforeAutospacing="0" w:after="120" w:afterLines="50" w:afterAutospacing="0" w:line="340" w:lineRule="exact"/>
              <w:ind w:left="0" w:right="0"/>
              <w:jc w:val="center"/>
              <w:rPr>
                <w:rFonts w:hint="default" w:ascii="方正黑体简体" w:hAnsi="方正黑体简体" w:eastAsia="方正黑体简体" w:cs="方正黑体简体"/>
                <w:sz w:val="24"/>
                <w:szCs w:val="24"/>
                <w:lang w:val="en-US"/>
              </w:rPr>
            </w:pPr>
            <w:r>
              <w:rPr>
                <w:rFonts w:hint="default" w:ascii="方正黑体简体" w:hAnsi="方正黑体简体" w:eastAsia="方正黑体简体" w:cs="方正黑体简体"/>
                <w:kern w:val="0"/>
                <w:sz w:val="24"/>
                <w:szCs w:val="24"/>
                <w:lang w:val="en-US" w:eastAsia="zh-CN" w:bidi="ar"/>
              </w:rPr>
              <w:t>第四章</w:t>
            </w:r>
            <w:r>
              <w:rPr>
                <w:rFonts w:hint="eastAsia" w:ascii="方正黑体简体" w:hAnsi="宋体" w:eastAsia="方正黑体简体" w:cs="宋体"/>
                <w:kern w:val="0"/>
                <w:sz w:val="24"/>
                <w:szCs w:val="24"/>
                <w:lang w:val="en-US" w:eastAsia="zh-CN" w:bidi="ar"/>
              </w:rPr>
              <w:t> </w:t>
            </w:r>
            <w:r>
              <w:rPr>
                <w:rFonts w:hint="default" w:ascii="方正黑体简体" w:hAnsi="方正黑体简体" w:eastAsia="方正黑体简体" w:cs="方正黑体简体"/>
                <w:kern w:val="0"/>
                <w:sz w:val="24"/>
                <w:szCs w:val="24"/>
                <w:lang w:val="en-US" w:eastAsia="zh-CN" w:bidi="ar"/>
              </w:rPr>
              <w:t xml:space="preserve"> 评审</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第六条　国</w:t>
            </w:r>
            <w:r>
              <w:rPr>
                <w:rFonts w:hint="default" w:ascii="方正书宋简体" w:hAnsi="方正书宋简体" w:eastAsia="方正书宋简体" w:cs="方正书宋简体"/>
                <w:kern w:val="0"/>
                <w:sz w:val="24"/>
                <w:szCs w:val="21"/>
                <w:lang w:val="en-US" w:eastAsia="zh-CN" w:bidi="ar"/>
              </w:rPr>
              <w:t>家奖学金每学年评审一次，实行等额评审，坚持公开、公平、公正、择优的原则。</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Times New Roman" w:hAnsi="方正书宋简体" w:eastAsia="方正书宋简体" w:cs="方正书宋简体"/>
                <w:kern w:val="0"/>
                <w:sz w:val="24"/>
                <w:szCs w:val="21"/>
                <w:lang w:val="en-US" w:eastAsia="zh-CN" w:bidi="ar"/>
              </w:rPr>
              <w:t>同一学年内，获得国家奖学金的家庭经济困难学生可以同时申请并获得国家助学金，但不能同时获得国家励志奖学金。</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第七条</w:t>
            </w:r>
            <w:r>
              <w:rPr>
                <w:rFonts w:hint="default" w:ascii="Times New Roman" w:hAnsi="方正书宋简体" w:eastAsia="方正书宋简体" w:cs="方正书宋简体"/>
                <w:kern w:val="0"/>
                <w:sz w:val="24"/>
                <w:szCs w:val="21"/>
                <w:lang w:val="en-US" w:eastAsia="zh-CN" w:bidi="ar"/>
              </w:rPr>
              <w:t>　各教学单位要根据本办法的规定，成立资助认定工作小组负责具体评审。</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 xml:space="preserve">第八条 </w:t>
            </w:r>
            <w:r>
              <w:rPr>
                <w:rFonts w:hint="eastAsia" w:ascii="宋体" w:hAnsi="宋体" w:eastAsia="方正书宋简体" w:cs="宋体"/>
                <w:kern w:val="0"/>
                <w:sz w:val="24"/>
                <w:szCs w:val="21"/>
                <w:lang w:val="en-US" w:eastAsia="zh-CN" w:bidi="ar"/>
              </w:rPr>
              <w:t xml:space="preserve"> </w:t>
            </w:r>
            <w:r>
              <w:rPr>
                <w:rFonts w:hint="default" w:ascii="Times New Roman" w:hAnsi="方正书宋简体" w:eastAsia="方正书宋简体" w:cs="方正书宋简体"/>
                <w:kern w:val="0"/>
                <w:sz w:val="24"/>
                <w:szCs w:val="21"/>
                <w:lang w:val="en-US" w:eastAsia="zh-CN" w:bidi="ar"/>
              </w:rPr>
              <w:t>各教学单位资助管理小组具体负责组织本教学单位评审工作，提出本教学单位当年国家奖学金获奖学生建议名单，报教学单位领导集体研究审定后，在教学单位内进行不少于</w:t>
            </w:r>
            <w:r>
              <w:rPr>
                <w:rFonts w:hint="eastAsia" w:ascii="宋体" w:hAnsi="宋体" w:eastAsia="方正书宋简体" w:cs="宋体"/>
                <w:kern w:val="0"/>
                <w:sz w:val="24"/>
                <w:szCs w:val="21"/>
                <w:lang w:val="en-US" w:eastAsia="zh-CN" w:bidi="ar"/>
              </w:rPr>
              <w:t>3</w:t>
            </w:r>
            <w:r>
              <w:rPr>
                <w:rFonts w:hint="default" w:ascii="Times New Roman" w:hAnsi="方正书宋简体" w:eastAsia="方正书宋简体" w:cs="方正书宋简体"/>
                <w:kern w:val="0"/>
                <w:sz w:val="24"/>
                <w:szCs w:val="21"/>
                <w:lang w:val="en-US" w:eastAsia="zh-CN" w:bidi="ar"/>
              </w:rPr>
              <w:t>个工作日的公示。公示无异议后，报学校资助管理办公室核定，核定无异议后，由资助管理办公室报学校院长办公会审定后，在校内进行不少于</w:t>
            </w:r>
            <w:r>
              <w:rPr>
                <w:rFonts w:hint="eastAsia" w:ascii="宋体" w:hAnsi="宋体" w:eastAsia="方正书宋简体" w:cs="宋体"/>
                <w:kern w:val="0"/>
                <w:sz w:val="24"/>
                <w:szCs w:val="21"/>
                <w:lang w:val="en-US" w:eastAsia="zh-CN" w:bidi="ar"/>
              </w:rPr>
              <w:t>5</w:t>
            </w:r>
            <w:r>
              <w:rPr>
                <w:rFonts w:hint="default" w:ascii="Times New Roman" w:hAnsi="方正书宋简体" w:eastAsia="方正书宋简体" w:cs="方正书宋简体"/>
                <w:kern w:val="0"/>
                <w:sz w:val="24"/>
                <w:szCs w:val="21"/>
                <w:lang w:val="en-US" w:eastAsia="zh-CN" w:bidi="ar"/>
              </w:rPr>
              <w:t>个工作日的公示。公示无异议后，每年</w:t>
            </w:r>
            <w:r>
              <w:rPr>
                <w:rFonts w:hint="eastAsia" w:ascii="宋体" w:hAnsi="宋体" w:eastAsia="方正书宋简体" w:cs="宋体"/>
                <w:kern w:val="0"/>
                <w:sz w:val="24"/>
                <w:szCs w:val="21"/>
                <w:lang w:val="en-US" w:eastAsia="zh-CN" w:bidi="ar"/>
              </w:rPr>
              <w:t>10</w:t>
            </w:r>
            <w:r>
              <w:rPr>
                <w:rFonts w:hint="default" w:ascii="Times New Roman" w:hAnsi="方正书宋简体" w:eastAsia="方正书宋简体" w:cs="方正书宋简体"/>
                <w:kern w:val="0"/>
                <w:sz w:val="24"/>
                <w:szCs w:val="21"/>
                <w:lang w:val="en-US" w:eastAsia="zh-CN" w:bidi="ar"/>
              </w:rPr>
              <w:t>月</w:t>
            </w:r>
            <w:r>
              <w:rPr>
                <w:rFonts w:hint="eastAsia" w:ascii="宋体" w:hAnsi="宋体" w:eastAsia="方正书宋简体" w:cs="宋体"/>
                <w:kern w:val="0"/>
                <w:sz w:val="24"/>
                <w:szCs w:val="21"/>
                <w:lang w:val="en-US" w:eastAsia="zh-CN" w:bidi="ar"/>
              </w:rPr>
              <w:t>31</w:t>
            </w:r>
            <w:r>
              <w:rPr>
                <w:rFonts w:hint="default" w:ascii="Times New Roman" w:hAnsi="方正书宋简体" w:eastAsia="方正书宋简体" w:cs="方正书宋简体"/>
                <w:kern w:val="0"/>
                <w:sz w:val="24"/>
                <w:szCs w:val="21"/>
                <w:lang w:val="en-US" w:eastAsia="zh-CN" w:bidi="ar"/>
              </w:rPr>
              <w:t>日前，将评审结果报至省级教育部门。省级教育部门审核、汇总后，统一报教育部审批。教育部于每年</w:t>
            </w:r>
            <w:r>
              <w:rPr>
                <w:rFonts w:hint="eastAsia" w:ascii="宋体" w:hAnsi="宋体" w:eastAsia="方正书宋简体" w:cs="宋体"/>
                <w:kern w:val="0"/>
                <w:sz w:val="24"/>
                <w:szCs w:val="21"/>
                <w:lang w:val="en-US" w:eastAsia="zh-CN" w:bidi="ar"/>
              </w:rPr>
              <w:t>11</w:t>
            </w:r>
            <w:r>
              <w:rPr>
                <w:rFonts w:hint="default" w:ascii="Times New Roman" w:hAnsi="方正书宋简体" w:eastAsia="方正书宋简体" w:cs="方正书宋简体"/>
                <w:kern w:val="0"/>
                <w:sz w:val="24"/>
                <w:szCs w:val="21"/>
                <w:lang w:val="en-US" w:eastAsia="zh-CN" w:bidi="ar"/>
              </w:rPr>
              <w:t>月</w:t>
            </w:r>
            <w:r>
              <w:rPr>
                <w:rFonts w:hint="eastAsia" w:ascii="宋体" w:hAnsi="宋体" w:eastAsia="方正书宋简体" w:cs="宋体"/>
                <w:kern w:val="0"/>
                <w:sz w:val="24"/>
                <w:szCs w:val="21"/>
                <w:lang w:val="en-US" w:eastAsia="zh-CN" w:bidi="ar"/>
              </w:rPr>
              <w:t>15</w:t>
            </w:r>
            <w:r>
              <w:rPr>
                <w:rFonts w:hint="default" w:ascii="Times New Roman" w:hAnsi="方正书宋简体" w:eastAsia="方正书宋简体" w:cs="方正书宋简体"/>
                <w:kern w:val="0"/>
                <w:sz w:val="24"/>
                <w:szCs w:val="21"/>
                <w:lang w:val="en-US" w:eastAsia="zh-CN" w:bidi="ar"/>
              </w:rPr>
              <w:t>日前批复并公告。</w:t>
            </w:r>
          </w:p>
          <w:p>
            <w:pPr>
              <w:keepNext w:val="0"/>
              <w:keepLines w:val="0"/>
              <w:widowControl/>
              <w:suppressLineNumbers w:val="0"/>
              <w:spacing w:before="120" w:beforeLines="50" w:beforeAutospacing="0" w:after="120" w:afterLines="50" w:afterAutospacing="0" w:line="340" w:lineRule="exact"/>
              <w:ind w:left="0" w:right="0"/>
              <w:jc w:val="center"/>
              <w:rPr>
                <w:rFonts w:hint="default" w:ascii="方正黑体简体" w:hAnsi="方正黑体简体" w:eastAsia="方正黑体简体" w:cs="方正黑体简体"/>
                <w:sz w:val="24"/>
                <w:szCs w:val="24"/>
                <w:lang w:val="en-US"/>
              </w:rPr>
            </w:pPr>
            <w:r>
              <w:rPr>
                <w:rFonts w:hint="default" w:ascii="方正黑体简体" w:hAnsi="方正黑体简体" w:eastAsia="方正黑体简体" w:cs="方正黑体简体"/>
                <w:kern w:val="0"/>
                <w:sz w:val="24"/>
                <w:szCs w:val="24"/>
                <w:lang w:val="en-US" w:eastAsia="zh-CN" w:bidi="ar"/>
              </w:rPr>
              <w:t>第五章</w:t>
            </w:r>
            <w:r>
              <w:rPr>
                <w:rFonts w:hint="eastAsia" w:ascii="方正黑体简体" w:hAnsi="宋体" w:eastAsia="方正黑体简体" w:cs="宋体"/>
                <w:kern w:val="0"/>
                <w:sz w:val="24"/>
                <w:szCs w:val="24"/>
                <w:lang w:val="en-US" w:eastAsia="zh-CN" w:bidi="ar"/>
              </w:rPr>
              <w:t> </w:t>
            </w:r>
            <w:r>
              <w:rPr>
                <w:rFonts w:hint="default" w:ascii="方正黑体简体" w:hAnsi="方正黑体简体" w:eastAsia="方正黑体简体" w:cs="方正黑体简体"/>
                <w:kern w:val="0"/>
                <w:sz w:val="24"/>
                <w:szCs w:val="24"/>
                <w:lang w:val="en-US" w:eastAsia="zh-CN" w:bidi="ar"/>
              </w:rPr>
              <w:t xml:space="preserve"> 奖学金发放、管理与监督</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第九条</w:t>
            </w:r>
            <w:r>
              <w:rPr>
                <w:rFonts w:hint="eastAsia" w:ascii="宋体" w:hAnsi="宋体" w:eastAsia="方正书宋简体" w:cs="宋体"/>
                <w:kern w:val="0"/>
                <w:sz w:val="24"/>
                <w:szCs w:val="21"/>
                <w:lang w:val="en-US" w:eastAsia="zh-CN" w:bidi="ar"/>
              </w:rPr>
              <w:t xml:space="preserve">  </w:t>
            </w:r>
            <w:r>
              <w:rPr>
                <w:rFonts w:hint="default" w:ascii="Times New Roman" w:hAnsi="方正书宋简体" w:eastAsia="方正书宋简体" w:cs="方正书宋简体"/>
                <w:kern w:val="0"/>
                <w:sz w:val="24"/>
                <w:szCs w:val="21"/>
                <w:lang w:val="en-US" w:eastAsia="zh-CN" w:bidi="ar"/>
              </w:rPr>
              <w:t>学院根据省教厅批复公告发文至学校确定后，将国家奖学金一次性发放给获奖学生，颁发国家统一印制的奖励证书，并记入学生学籍档案。</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第十条</w:t>
            </w:r>
            <w:r>
              <w:rPr>
                <w:rFonts w:hint="default" w:ascii="Times New Roman" w:hAnsi="方正书宋简体" w:eastAsia="方正书宋简体" w:cs="方正书宋简体"/>
                <w:kern w:val="0"/>
                <w:sz w:val="24"/>
                <w:szCs w:val="21"/>
                <w:lang w:val="en-US" w:eastAsia="zh-CN" w:bidi="ar"/>
              </w:rPr>
              <w:t>　各教学单位要切实加强管理，认真做好国家奖学金的评审和发放工作，确保国家奖学金用于奖励特别优秀的学生。</w:t>
            </w:r>
          </w:p>
          <w:p>
            <w:pPr>
              <w:keepNext w:val="0"/>
              <w:keepLines w:val="0"/>
              <w:widowControl/>
              <w:suppressLineNumbers w:val="0"/>
              <w:spacing w:before="120" w:beforeLines="50" w:beforeAutospacing="0" w:after="120" w:afterLines="50" w:afterAutospacing="0" w:line="340" w:lineRule="exact"/>
              <w:ind w:left="0" w:right="0"/>
              <w:jc w:val="center"/>
              <w:rPr>
                <w:rFonts w:hint="default" w:ascii="方正黑体简体" w:hAnsi="方正黑体简体" w:eastAsia="方正黑体简体" w:cs="方正黑体简体"/>
                <w:sz w:val="24"/>
                <w:szCs w:val="24"/>
                <w:lang w:val="en-US"/>
              </w:rPr>
            </w:pPr>
            <w:r>
              <w:rPr>
                <w:rFonts w:hint="default" w:ascii="方正黑体简体" w:hAnsi="方正黑体简体" w:eastAsia="方正黑体简体" w:cs="方正黑体简体"/>
                <w:kern w:val="0"/>
                <w:sz w:val="24"/>
                <w:szCs w:val="24"/>
                <w:lang w:val="en-US" w:eastAsia="zh-CN" w:bidi="ar"/>
              </w:rPr>
              <w:t>第六章 附 则</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 w:val="24"/>
                <w:szCs w:val="21"/>
                <w:lang w:val="en-US"/>
              </w:rPr>
            </w:pPr>
            <w:r>
              <w:rPr>
                <w:rFonts w:hint="default" w:ascii="方正黑体简体" w:hAnsi="方正黑体简体" w:eastAsia="方正黑体简体" w:cs="方正黑体简体"/>
                <w:kern w:val="0"/>
                <w:sz w:val="24"/>
                <w:szCs w:val="21"/>
                <w:lang w:val="en-US" w:eastAsia="zh-CN" w:bidi="ar"/>
              </w:rPr>
              <w:t>第十一条</w:t>
            </w:r>
            <w:r>
              <w:rPr>
                <w:rFonts w:hint="default" w:ascii="Times New Roman" w:hAnsi="方正书宋简体" w:eastAsia="方正书宋简体" w:cs="方正书宋简体"/>
                <w:kern w:val="0"/>
                <w:sz w:val="24"/>
                <w:szCs w:val="21"/>
                <w:lang w:val="en-US" w:eastAsia="zh-CN" w:bidi="ar"/>
              </w:rPr>
              <w:t>　本办法由资助管理办公室负责解释。各教学单位要根据本办法制定实施细则，成立工作小组，并报学院资助管理办公室备案。</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方正书宋简体" w:cs="宋体"/>
                <w:szCs w:val="21"/>
                <w:lang w:val="en-US"/>
              </w:rPr>
            </w:pPr>
            <w:r>
              <w:rPr>
                <w:rFonts w:hint="default" w:ascii="方正黑体简体" w:hAnsi="方正黑体简体" w:eastAsia="方正黑体简体" w:cs="方正黑体简体"/>
                <w:kern w:val="0"/>
                <w:sz w:val="24"/>
                <w:szCs w:val="21"/>
                <w:lang w:val="en-US" w:eastAsia="zh-CN" w:bidi="ar"/>
              </w:rPr>
              <w:t>第十二条</w:t>
            </w:r>
            <w:r>
              <w:rPr>
                <w:rFonts w:hint="eastAsia" w:ascii="宋体" w:hAnsi="宋体" w:eastAsia="方正书宋简体" w:cs="宋体"/>
                <w:kern w:val="0"/>
                <w:sz w:val="24"/>
                <w:szCs w:val="21"/>
                <w:lang w:val="en-US" w:eastAsia="zh-CN" w:bidi="ar"/>
              </w:rPr>
              <w:t xml:space="preserve">  </w:t>
            </w:r>
            <w:r>
              <w:rPr>
                <w:rFonts w:hint="default" w:ascii="Times New Roman" w:hAnsi="方正书宋简体" w:eastAsia="方正书宋简体" w:cs="方正书宋简体"/>
                <w:kern w:val="0"/>
                <w:sz w:val="24"/>
                <w:szCs w:val="21"/>
                <w:lang w:val="en-US" w:eastAsia="zh-CN" w:bidi="ar"/>
              </w:rPr>
              <w:t>本办法自</w:t>
            </w:r>
            <w:r>
              <w:rPr>
                <w:rFonts w:hint="eastAsia" w:ascii="宋体" w:hAnsi="宋体" w:eastAsia="方正书宋简体" w:cs="宋体"/>
                <w:kern w:val="0"/>
                <w:sz w:val="24"/>
                <w:szCs w:val="21"/>
                <w:lang w:val="en-US" w:eastAsia="zh-CN" w:bidi="ar"/>
              </w:rPr>
              <w:t>2013</w:t>
            </w:r>
            <w:r>
              <w:rPr>
                <w:rFonts w:hint="default" w:ascii="Times New Roman" w:hAnsi="方正书宋简体" w:eastAsia="方正书宋简体" w:cs="方正书宋简体"/>
                <w:kern w:val="0"/>
                <w:sz w:val="24"/>
                <w:szCs w:val="21"/>
                <w:lang w:val="en-US" w:eastAsia="zh-CN" w:bidi="ar"/>
              </w:rPr>
              <w:t>年</w:t>
            </w:r>
            <w:r>
              <w:rPr>
                <w:rFonts w:hint="eastAsia" w:ascii="宋体" w:hAnsi="宋体" w:eastAsia="方正书宋简体" w:cs="宋体"/>
                <w:kern w:val="0"/>
                <w:sz w:val="24"/>
                <w:szCs w:val="21"/>
                <w:lang w:val="en-US" w:eastAsia="zh-CN" w:bidi="ar"/>
              </w:rPr>
              <w:t>9</w:t>
            </w:r>
            <w:r>
              <w:rPr>
                <w:rFonts w:hint="default" w:ascii="Times New Roman" w:hAnsi="方正书宋简体" w:eastAsia="方正书宋简体" w:cs="方正书宋简体"/>
                <w:kern w:val="0"/>
                <w:sz w:val="24"/>
                <w:szCs w:val="21"/>
                <w:lang w:val="en-US" w:eastAsia="zh-CN" w:bidi="ar"/>
              </w:rPr>
              <w:t>月</w:t>
            </w:r>
            <w:r>
              <w:rPr>
                <w:rFonts w:hint="eastAsia" w:ascii="宋体" w:hAnsi="宋体" w:eastAsia="方正书宋简体" w:cs="宋体"/>
                <w:kern w:val="0"/>
                <w:sz w:val="24"/>
                <w:szCs w:val="21"/>
                <w:lang w:val="en-US" w:eastAsia="zh-CN" w:bidi="ar"/>
              </w:rPr>
              <w:t>1</w:t>
            </w:r>
            <w:r>
              <w:rPr>
                <w:rFonts w:hint="default" w:ascii="Times New Roman" w:hAnsi="方正书宋简体" w:eastAsia="方正书宋简体" w:cs="方正书宋简体"/>
                <w:kern w:val="0"/>
                <w:sz w:val="24"/>
                <w:szCs w:val="21"/>
                <w:lang w:val="en-US" w:eastAsia="zh-CN" w:bidi="ar"/>
              </w:rPr>
              <w:t>日起施行。学院之前相应国家奖学金管理办法同时废止。</w:t>
            </w:r>
          </w:p>
          <w:p>
            <w:pPr>
              <w:jc w:val="left"/>
              <w:rPr>
                <w:rFonts w:hint="eastAsia" w:ascii="宋体" w:hAnsi="宋体" w:eastAsia="宋体" w:cs="宋体"/>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667B4"/>
    <w:rsid w:val="41F667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rFonts w:hint="eastAsia" w:ascii="宋体" w:hAnsi="宋体" w:eastAsia="宋体" w:cs="宋体"/>
      <w:color w:val="30303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2019-08-09T02:20:00Z</dcterms:created>
  <dc:creator>渔小慧</dc:creator>
  <cp:lastModifiedBy>渔小慧</cp:lastModifiedBy>
  <dcterms:modified xsi:type="dcterms:W3CDTF">2019-08-09T02:20:58Z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